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7308" w14:textId="77777777" w:rsidR="00A82BE1" w:rsidRDefault="00295D14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Календарний план</w:t>
      </w:r>
    </w:p>
    <w:p w14:paraId="7FE3EE31" w14:textId="77777777" w:rsidR="00A82BE1" w:rsidRDefault="00295D14">
      <w:pPr>
        <w:jc w:val="center"/>
        <w:rPr>
          <w:b/>
          <w:sz w:val="24"/>
        </w:rPr>
      </w:pPr>
      <w:r>
        <w:rPr>
          <w:b/>
          <w:sz w:val="24"/>
        </w:rPr>
        <w:t xml:space="preserve"> оприлюднення інформації </w:t>
      </w:r>
    </w:p>
    <w:p w14:paraId="6635CA68" w14:textId="3770C05B" w:rsidR="00A82BE1" w:rsidRDefault="00295D14">
      <w:pPr>
        <w:jc w:val="center"/>
      </w:pPr>
      <w:r>
        <w:rPr>
          <w:b/>
          <w:sz w:val="24"/>
        </w:rPr>
        <w:t>Товариством з обмеженою відповідальністю «</w:t>
      </w:r>
      <w:r w:rsidR="005B4901">
        <w:rPr>
          <w:b/>
          <w:sz w:val="24"/>
        </w:rPr>
        <w:t>Торговий комплекс</w:t>
      </w:r>
      <w:r>
        <w:rPr>
          <w:b/>
          <w:sz w:val="24"/>
        </w:rPr>
        <w:t xml:space="preserve"> “ШУВАР»,</w:t>
      </w:r>
    </w:p>
    <w:p w14:paraId="38A2D452" w14:textId="236F4C65" w:rsidR="00A82BE1" w:rsidRDefault="00295D14">
      <w:pPr>
        <w:jc w:val="center"/>
      </w:pPr>
      <w:r>
        <w:rPr>
          <w:b/>
          <w:sz w:val="24"/>
        </w:rPr>
        <w:t>як емітентом цінних паперів у 202</w:t>
      </w:r>
      <w:r w:rsidR="00A701F5">
        <w:rPr>
          <w:b/>
          <w:sz w:val="24"/>
        </w:rPr>
        <w:t>3</w:t>
      </w:r>
      <w:r>
        <w:rPr>
          <w:b/>
          <w:sz w:val="24"/>
        </w:rPr>
        <w:t xml:space="preserve"> р.</w:t>
      </w:r>
    </w:p>
    <w:p w14:paraId="59B80DC7" w14:textId="77777777" w:rsidR="00A82BE1" w:rsidRDefault="00A82BE1">
      <w:pPr>
        <w:jc w:val="center"/>
        <w:rPr>
          <w:b/>
        </w:rPr>
      </w:pPr>
    </w:p>
    <w:tbl>
      <w:tblPr>
        <w:tblStyle w:val="a9"/>
        <w:tblW w:w="8926" w:type="dxa"/>
        <w:tblInd w:w="6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6094"/>
        <w:gridCol w:w="2128"/>
      </w:tblGrid>
      <w:tr w:rsidR="00A82BE1" w14:paraId="657C31D5" w14:textId="77777777">
        <w:tc>
          <w:tcPr>
            <w:tcW w:w="704" w:type="dxa"/>
            <w:shd w:val="clear" w:color="auto" w:fill="BFBFBF" w:themeFill="background1" w:themeFillShade="BF"/>
            <w:tcMar>
              <w:left w:w="98" w:type="dxa"/>
            </w:tcMar>
          </w:tcPr>
          <w:p w14:paraId="04F569C8" w14:textId="77777777" w:rsidR="00A82BE1" w:rsidRDefault="00295D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094" w:type="dxa"/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14:paraId="55E7D301" w14:textId="77777777" w:rsidR="00A82BE1" w:rsidRDefault="00295D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 інформації</w:t>
            </w:r>
          </w:p>
        </w:tc>
        <w:tc>
          <w:tcPr>
            <w:tcW w:w="2128" w:type="dxa"/>
            <w:shd w:val="clear" w:color="auto" w:fill="BFBFBF" w:themeFill="background1" w:themeFillShade="BF"/>
            <w:tcMar>
              <w:left w:w="98" w:type="dxa"/>
            </w:tcMar>
          </w:tcPr>
          <w:p w14:paraId="3996B3CA" w14:textId="77777777" w:rsidR="00A82BE1" w:rsidRDefault="00295D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Орієнтовна дата оприлюднення</w:t>
            </w:r>
          </w:p>
        </w:tc>
      </w:tr>
      <w:tr w:rsidR="00A82BE1" w14:paraId="2D12D86E" w14:textId="77777777">
        <w:tc>
          <w:tcPr>
            <w:tcW w:w="704" w:type="dxa"/>
            <w:shd w:val="clear" w:color="auto" w:fill="auto"/>
            <w:tcMar>
              <w:left w:w="98" w:type="dxa"/>
            </w:tcMar>
            <w:vAlign w:val="center"/>
          </w:tcPr>
          <w:p w14:paraId="6890B655" w14:textId="77777777" w:rsidR="00A82BE1" w:rsidRDefault="00295D1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94" w:type="dxa"/>
            <w:shd w:val="clear" w:color="auto" w:fill="auto"/>
            <w:tcMar>
              <w:left w:w="98" w:type="dxa"/>
            </w:tcMar>
          </w:tcPr>
          <w:p w14:paraId="12AFC1AF" w14:textId="77777777" w:rsidR="00A82BE1" w:rsidRDefault="00295D14">
            <w:pPr>
              <w:spacing w:after="0" w:line="240" w:lineRule="auto"/>
            </w:pPr>
            <w:r>
              <w:t>Річний звіт емітента цінних паперів</w:t>
            </w:r>
          </w:p>
        </w:tc>
        <w:tc>
          <w:tcPr>
            <w:tcW w:w="2128" w:type="dxa"/>
            <w:shd w:val="clear" w:color="auto" w:fill="auto"/>
            <w:tcMar>
              <w:left w:w="98" w:type="dxa"/>
            </w:tcMar>
          </w:tcPr>
          <w:p w14:paraId="7BA61224" w14:textId="4C71DF3E" w:rsidR="00A82BE1" w:rsidRPr="00B650EA" w:rsidRDefault="00295D14" w:rsidP="00295D14">
            <w:pPr>
              <w:spacing w:after="0" w:line="240" w:lineRule="auto"/>
              <w:jc w:val="center"/>
            </w:pPr>
            <w:r>
              <w:rPr>
                <w:lang w:val="pl-PL"/>
              </w:rPr>
              <w:t>30.04.202</w:t>
            </w:r>
            <w:r w:rsidR="00A701F5">
              <w:t>3</w:t>
            </w:r>
          </w:p>
        </w:tc>
      </w:tr>
      <w:tr w:rsidR="00A82BE1" w14:paraId="7907A956" w14:textId="77777777">
        <w:tc>
          <w:tcPr>
            <w:tcW w:w="704" w:type="dxa"/>
            <w:shd w:val="clear" w:color="auto" w:fill="auto"/>
            <w:tcMar>
              <w:left w:w="98" w:type="dxa"/>
            </w:tcMar>
            <w:vAlign w:val="center"/>
          </w:tcPr>
          <w:p w14:paraId="4705B66C" w14:textId="77777777" w:rsidR="00A82BE1" w:rsidRDefault="00295D1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94" w:type="dxa"/>
            <w:shd w:val="clear" w:color="auto" w:fill="auto"/>
            <w:tcMar>
              <w:left w:w="98" w:type="dxa"/>
            </w:tcMar>
          </w:tcPr>
          <w:p w14:paraId="41342B7F" w14:textId="77777777" w:rsidR="00A82BE1" w:rsidRDefault="00295D14">
            <w:pPr>
              <w:spacing w:after="0" w:line="240" w:lineRule="auto"/>
            </w:pPr>
            <w:r>
              <w:t>Квартальний звіт емітента цінних паперів (І квартал)</w:t>
            </w:r>
          </w:p>
        </w:tc>
        <w:tc>
          <w:tcPr>
            <w:tcW w:w="2128" w:type="dxa"/>
            <w:shd w:val="clear" w:color="auto" w:fill="auto"/>
            <w:tcMar>
              <w:left w:w="98" w:type="dxa"/>
            </w:tcMar>
          </w:tcPr>
          <w:p w14:paraId="09756DF3" w14:textId="36D046B2" w:rsidR="00A82BE1" w:rsidRPr="00B650EA" w:rsidRDefault="00295D14">
            <w:pPr>
              <w:spacing w:after="0" w:line="240" w:lineRule="auto"/>
              <w:jc w:val="center"/>
            </w:pPr>
            <w:r>
              <w:rPr>
                <w:lang w:val="pl-PL"/>
              </w:rPr>
              <w:t>30.04.202</w:t>
            </w:r>
            <w:r w:rsidR="00A701F5">
              <w:t>3</w:t>
            </w:r>
          </w:p>
        </w:tc>
      </w:tr>
      <w:tr w:rsidR="00A82BE1" w14:paraId="2697FC1B" w14:textId="77777777">
        <w:tc>
          <w:tcPr>
            <w:tcW w:w="704" w:type="dxa"/>
            <w:shd w:val="clear" w:color="auto" w:fill="auto"/>
            <w:tcMar>
              <w:left w:w="98" w:type="dxa"/>
            </w:tcMar>
            <w:vAlign w:val="center"/>
          </w:tcPr>
          <w:p w14:paraId="35F852EF" w14:textId="77777777" w:rsidR="00A82BE1" w:rsidRDefault="00295D1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94" w:type="dxa"/>
            <w:shd w:val="clear" w:color="auto" w:fill="auto"/>
            <w:tcMar>
              <w:left w:w="98" w:type="dxa"/>
            </w:tcMar>
          </w:tcPr>
          <w:p w14:paraId="12927D0F" w14:textId="77777777" w:rsidR="00A82BE1" w:rsidRDefault="00295D14">
            <w:pPr>
              <w:spacing w:after="0" w:line="240" w:lineRule="auto"/>
            </w:pPr>
            <w:r>
              <w:t>Квартальний звіт емітента цінних паперів (ІІ квартал)</w:t>
            </w:r>
          </w:p>
        </w:tc>
        <w:tc>
          <w:tcPr>
            <w:tcW w:w="2128" w:type="dxa"/>
            <w:shd w:val="clear" w:color="auto" w:fill="auto"/>
            <w:tcMar>
              <w:left w:w="98" w:type="dxa"/>
            </w:tcMar>
            <w:vAlign w:val="center"/>
          </w:tcPr>
          <w:p w14:paraId="18D460F3" w14:textId="5B67239F" w:rsidR="00A82BE1" w:rsidRPr="00B650EA" w:rsidRDefault="00295D14">
            <w:pPr>
              <w:spacing w:after="0" w:line="240" w:lineRule="auto"/>
              <w:jc w:val="center"/>
            </w:pPr>
            <w:r>
              <w:rPr>
                <w:lang w:val="pl-PL"/>
              </w:rPr>
              <w:t>30.07.202</w:t>
            </w:r>
            <w:r w:rsidR="00A701F5">
              <w:t>3</w:t>
            </w:r>
          </w:p>
        </w:tc>
      </w:tr>
      <w:tr w:rsidR="00A82BE1" w14:paraId="68509E4B" w14:textId="77777777">
        <w:tc>
          <w:tcPr>
            <w:tcW w:w="704" w:type="dxa"/>
            <w:shd w:val="clear" w:color="auto" w:fill="auto"/>
            <w:tcMar>
              <w:left w:w="98" w:type="dxa"/>
            </w:tcMar>
            <w:vAlign w:val="center"/>
          </w:tcPr>
          <w:p w14:paraId="2FAF69A2" w14:textId="77777777" w:rsidR="00A82BE1" w:rsidRDefault="00295D1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094" w:type="dxa"/>
            <w:shd w:val="clear" w:color="auto" w:fill="auto"/>
            <w:tcMar>
              <w:left w:w="98" w:type="dxa"/>
            </w:tcMar>
          </w:tcPr>
          <w:p w14:paraId="77742CD0" w14:textId="77777777" w:rsidR="00A82BE1" w:rsidRDefault="00295D14">
            <w:pPr>
              <w:spacing w:after="0" w:line="240" w:lineRule="auto"/>
            </w:pPr>
            <w:r>
              <w:t>Квартальний звіт емітента цінних паперів (ІІІ квартал)</w:t>
            </w:r>
          </w:p>
        </w:tc>
        <w:tc>
          <w:tcPr>
            <w:tcW w:w="2128" w:type="dxa"/>
            <w:shd w:val="clear" w:color="auto" w:fill="auto"/>
            <w:tcMar>
              <w:left w:w="98" w:type="dxa"/>
            </w:tcMar>
            <w:vAlign w:val="center"/>
          </w:tcPr>
          <w:p w14:paraId="3EE813E9" w14:textId="73B902C8" w:rsidR="00A82BE1" w:rsidRPr="00B650EA" w:rsidRDefault="00295D14">
            <w:pPr>
              <w:spacing w:after="0" w:line="240" w:lineRule="auto"/>
              <w:jc w:val="center"/>
            </w:pPr>
            <w:r>
              <w:rPr>
                <w:lang w:val="pl-PL"/>
              </w:rPr>
              <w:t>30.10.202</w:t>
            </w:r>
            <w:r w:rsidR="00A701F5">
              <w:t>3</w:t>
            </w:r>
          </w:p>
        </w:tc>
      </w:tr>
    </w:tbl>
    <w:p w14:paraId="77D59C7A" w14:textId="77777777" w:rsidR="00A82BE1" w:rsidRDefault="00A82BE1"/>
    <w:sectPr w:rsidR="00A82BE1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BE1"/>
    <w:rsid w:val="00295D14"/>
    <w:rsid w:val="005B4901"/>
    <w:rsid w:val="00A701F5"/>
    <w:rsid w:val="00A82BE1"/>
    <w:rsid w:val="00B6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5169"/>
  <w15:docId w15:val="{29C55402-B826-447E-9733-C795851F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4FC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 Unicode MS"/>
    </w:rPr>
  </w:style>
  <w:style w:type="table" w:styleId="a9">
    <w:name w:val="Table Grid"/>
    <w:basedOn w:val="a1"/>
    <w:uiPriority w:val="39"/>
    <w:rsid w:val="0090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</Characters>
  <Application>Microsoft Office Word</Application>
  <DocSecurity>0</DocSecurity>
  <Lines>1</Lines>
  <Paragraphs>1</Paragraphs>
  <ScaleCrop>false</ScaleCrop>
  <Company>PJSC KredoBank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Багрій Назар Іванович</dc:creator>
  <dc:description/>
  <cp:lastModifiedBy>admin netadmin</cp:lastModifiedBy>
  <cp:revision>9</cp:revision>
  <dcterms:created xsi:type="dcterms:W3CDTF">2019-01-31T13:53:00Z</dcterms:created>
  <dcterms:modified xsi:type="dcterms:W3CDTF">2023-01-10T07:22:00Z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PJSC KredoBank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